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E3743E">
        <w:rPr>
          <w:b/>
          <w:bCs/>
          <w:color w:val="333333"/>
          <w:sz w:val="28"/>
          <w:szCs w:val="28"/>
        </w:rPr>
        <w:t>Д</w:t>
      </w:r>
      <w:r w:rsidRPr="00E3743E">
        <w:rPr>
          <w:b/>
          <w:bCs/>
          <w:color w:val="333333"/>
          <w:sz w:val="28"/>
          <w:szCs w:val="28"/>
        </w:rPr>
        <w:t>обровольн</w:t>
      </w:r>
      <w:r w:rsidRPr="00E3743E">
        <w:rPr>
          <w:b/>
          <w:bCs/>
          <w:color w:val="333333"/>
          <w:sz w:val="28"/>
          <w:szCs w:val="28"/>
        </w:rPr>
        <w:t>ый</w:t>
      </w:r>
      <w:r w:rsidRPr="00E3743E">
        <w:rPr>
          <w:b/>
          <w:bCs/>
          <w:color w:val="333333"/>
          <w:sz w:val="28"/>
          <w:szCs w:val="28"/>
        </w:rPr>
        <w:t xml:space="preserve"> отказ от преступления</w:t>
      </w:r>
    </w:p>
    <w:bookmarkEnd w:id="0"/>
    <w:p w:rsidR="00E3743E" w:rsidRPr="00E3743E" w:rsidRDefault="00E3743E" w:rsidP="00E3743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  <w:shd w:val="clear" w:color="auto" w:fill="FFFFFF"/>
        </w:rPr>
        <w:t>Под добровольным отказом от преступления следует понимать прекращение лицом приготовления к преступлению либо прекращение действий (бездействия), непосредственно направленных на совершение преступления, если лицо осознавало возможность доведения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Отказ от доведения преступления до конца должен быть добровольным и окончательным.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Соответственно, лицо не подлежит уголовной ответственности за преступление, если оно добровольно и окончательно отказалось от доведения этого преступления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Вместе с тем, лицо, добровольно отказавшееся от доведения преступления до конца, подлежит уголовной ответственности в том случае, если фактически совершенное им деяние содержит иной состав преступления (ч. 3 ст. 13 Уголовного кодекса Российской Федерации).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Организатор преступления и подстрекатель к преступлению не подлежат уголовной ответственности, если эти лица своевременным сообщением органам власти или иными предпринятыми мерами предотвратили доведение преступления исполнителем до конца.</w:t>
      </w:r>
    </w:p>
    <w:p w:rsidR="00E3743E" w:rsidRPr="00E3743E" w:rsidRDefault="00E3743E" w:rsidP="00E374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3743E">
        <w:rPr>
          <w:color w:val="333333"/>
          <w:sz w:val="28"/>
          <w:szCs w:val="28"/>
        </w:rPr>
        <w:t>Пособник преступления не подлежит уголовной ответственности, если он предпринял все зависящие от него меры, чтобы предотвратить совершение преступления.</w:t>
      </w:r>
    </w:p>
    <w:p w:rsidR="00442364" w:rsidRDefault="00442364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B26102" w:rsidRPr="00442364" w:rsidRDefault="00B26102" w:rsidP="0044236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DAA9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2021-06-02T12:06:00Z</cp:lastPrinted>
  <dcterms:created xsi:type="dcterms:W3CDTF">2021-06-02T12:06:00Z</dcterms:created>
  <dcterms:modified xsi:type="dcterms:W3CDTF">2021-06-02T12:06:00Z</dcterms:modified>
</cp:coreProperties>
</file>